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44" w:rsidRPr="001B7ED8" w:rsidRDefault="001B7ED8">
      <w:pPr>
        <w:rPr>
          <w:rFonts w:ascii="Times New Roman" w:hAnsi="Times New Roman" w:cs="Times New Roman"/>
          <w:sz w:val="28"/>
          <w:szCs w:val="28"/>
        </w:rPr>
      </w:pPr>
      <w:r w:rsidRPr="001B7ED8">
        <w:rPr>
          <w:rFonts w:ascii="Times New Roman" w:hAnsi="Times New Roman" w:cs="Times New Roman"/>
          <w:sz w:val="28"/>
          <w:szCs w:val="28"/>
        </w:rPr>
        <w:t>Учет всех детей-сирот и детей, оставшихся без попечения родителей, в Пермском крае ведет региональный оператор (Министерство социального развития Пермского края). Проблемами жизнеустройства детей-сирот и детей, оставшихся без попечения родителей, а также подбором кандидатов в замещающие родители занимаются специалисты отделов опеки и попечительства, которые есть в каждом муниципальном образовании. Для первичной консультации вам надо обратиться в отдел опеки и попечительства, расположенный на территории вашего района, о требованиях к кандидатам в замещающие родители и порядку их подготовки можно узнать на нашем сайте в рубрике «Библиотека» разделе «Нормативно-правовые документы для замещающих родителей» (в таблице смотреть «Постановление 423»).</w:t>
      </w:r>
      <w:bookmarkStart w:id="0" w:name="_GoBack"/>
      <w:bookmarkEnd w:id="0"/>
    </w:p>
    <w:sectPr w:rsidR="008F7244" w:rsidRPr="001B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0"/>
    <w:rsid w:val="001B7ED8"/>
    <w:rsid w:val="00271C80"/>
    <w:rsid w:val="008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Computer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2016-04-12T05:48:00Z</dcterms:created>
  <dcterms:modified xsi:type="dcterms:W3CDTF">2016-04-12T05:48:00Z</dcterms:modified>
</cp:coreProperties>
</file>