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1A" w:rsidRPr="002F1897" w:rsidRDefault="00F8351A" w:rsidP="00F8351A">
      <w:pPr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Утверждена</w:t>
      </w:r>
    </w:p>
    <w:p w:rsidR="00F8351A" w:rsidRPr="002F1897" w:rsidRDefault="00F8351A" w:rsidP="00F8351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Постановлением Правительства</w:t>
      </w:r>
    </w:p>
    <w:p w:rsidR="00F8351A" w:rsidRPr="002F1897" w:rsidRDefault="00F8351A" w:rsidP="00F8351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F8351A" w:rsidRPr="002F1897" w:rsidRDefault="00F8351A" w:rsidP="00F8351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от 17 ноября 2010 г. N 927</w:t>
      </w:r>
    </w:p>
    <w:p w:rsidR="00F8351A" w:rsidRPr="002F1897" w:rsidRDefault="00F8351A" w:rsidP="00F8351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51A" w:rsidRPr="002F1897" w:rsidTr="0032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 ред. Постановлений Правительства РФ от 19.11.2016 </w:t>
            </w:r>
            <w:hyperlink r:id="rId4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1221</w:t>
              </w:r>
            </w:hyperlink>
            <w:r w:rsidRPr="002F1897"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</w:p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21.12.2018 </w:t>
            </w:r>
            <w:hyperlink r:id="rId5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1622</w:t>
              </w:r>
            </w:hyperlink>
            <w:r w:rsidRPr="002F1897"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P1020"/>
      <w:bookmarkEnd w:id="0"/>
      <w:r w:rsidRPr="002F1897">
        <w:rPr>
          <w:rFonts w:ascii="Courier New" w:hAnsi="Courier New" w:cs="Courier New"/>
          <w:sz w:val="20"/>
          <w:szCs w:val="20"/>
        </w:rPr>
        <w:t>ФОРМА ОТЧЕТА</w:t>
      </w:r>
    </w:p>
    <w:p w:rsidR="00F8351A" w:rsidRPr="002F1897" w:rsidRDefault="00F8351A" w:rsidP="00F8351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ПОПЕЧИТЕЛЯ ОБ ИСПОЛЬЗОВАНИИ ИМУЩЕСТВА СОВЕРШЕННОЛЕТНЕГО</w:t>
      </w:r>
    </w:p>
    <w:p w:rsidR="00F8351A" w:rsidRPr="002F1897" w:rsidRDefault="00F8351A" w:rsidP="00F8351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НЕ ПОЛНОСТЬЮ ДЕЕСПОСОБНОГО ГРАЖДАНИНА И УПРАВЛЕНИИ</w:t>
      </w:r>
    </w:p>
    <w:p w:rsidR="00F8351A" w:rsidRPr="002F1897" w:rsidRDefault="00F8351A" w:rsidP="00F8351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ЭТИМ ИМУЩЕСТВОМ</w:t>
      </w: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    УТВЕРЖДАЮ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_________ 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(подпись) (ф.и.о., подпись руководителя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органа опеки и попечительства)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М.П.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"__" _________________ 20__ г.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попечителя об использовании имущества совершеннолетнего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не полностью дееспособного гражданина и управлении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этим имуществом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за отчетный период с "__" ___________________ 20__ г. по 31 декабря 20__ г.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Попечитель _______________________________________________________________,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(ф.и.о.)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(почтовый индекс, полный адрес)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Документ, удостоверяющий личность, 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          (вид документа)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серия _______________________ номер 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кем и когда выдан документ 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Дата рождения ___________________ Место рождения 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Телефоны: домашний _____________________ рабочий 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Место работы, должность ___________________________________________________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Подопечный _______________________________________________________________,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(ф.и.о. совершеннолетнего не полностью дееспособного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   гражданина)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    (почтовый индекс, полный адрес)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Попечительство установлено 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                (наименование органа опеки и попечительства)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        (дата и номер акта органа опеки и попечительства)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1.  Сведения  об имуществе совершеннолетнего не полностью дееспособного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гражданина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1067"/>
      <w:bookmarkEnd w:id="1"/>
      <w:r w:rsidRPr="002F1897">
        <w:rPr>
          <w:rFonts w:ascii="Courier New" w:hAnsi="Courier New" w:cs="Courier New"/>
          <w:sz w:val="20"/>
          <w:szCs w:val="20"/>
        </w:rPr>
        <w:t xml:space="preserve">    1.1. Недвижимое имущество</w:t>
      </w: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F8351A" w:rsidRPr="002F1897" w:rsidTr="0032351C">
        <w:tc>
          <w:tcPr>
            <w:tcW w:w="51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w:anchor="P1188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Площадь (кв. метров)</w:t>
            </w: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Сведения о государственной </w:t>
            </w: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регистрации прав на имущество</w:t>
            </w:r>
          </w:p>
        </w:tc>
      </w:tr>
      <w:tr w:rsidR="00F8351A" w:rsidRPr="002F1897" w:rsidTr="0032351C">
        <w:tc>
          <w:tcPr>
            <w:tcW w:w="51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8351A" w:rsidRPr="002F1897" w:rsidTr="0032351C">
        <w:tc>
          <w:tcPr>
            <w:tcW w:w="51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1191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2F189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Жилые дома: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Квартиры: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Гаражи: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1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8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1188"/>
      <w:bookmarkEnd w:id="2"/>
      <w:r w:rsidRPr="002F1897">
        <w:rPr>
          <w:rFonts w:ascii="Courier New" w:hAnsi="Courier New" w:cs="Courier New"/>
          <w:sz w:val="20"/>
          <w:szCs w:val="20"/>
        </w:rPr>
        <w:t xml:space="preserve">    &lt;*&gt;   Указываются   основание  приобретения  (покупка,  мена,  дарение,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наследование, приватизация и другие), а также дата и номер соответствующего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договора или акта.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1191"/>
      <w:bookmarkEnd w:id="3"/>
      <w:r w:rsidRPr="002F1897">
        <w:rPr>
          <w:rFonts w:ascii="Courier New" w:hAnsi="Courier New" w:cs="Courier New"/>
          <w:sz w:val="20"/>
          <w:szCs w:val="20"/>
        </w:rPr>
        <w:t xml:space="preserve">    &lt;**&gt; Указывается вид земельного участка (пая, доли): под индивидуальное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жилищное строительство, садовый, приусадебный, огородный и другие виды.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1.2. Транспортные средства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F8351A" w:rsidRPr="002F1897" w:rsidTr="0032351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w:anchor="P1229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F8351A" w:rsidRPr="002F1897" w:rsidTr="0032351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8351A" w:rsidRPr="002F1897" w:rsidTr="0032351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1229"/>
      <w:bookmarkEnd w:id="4"/>
      <w:r w:rsidRPr="002F1897">
        <w:rPr>
          <w:rFonts w:ascii="Courier New" w:hAnsi="Courier New" w:cs="Courier New"/>
          <w:sz w:val="20"/>
          <w:szCs w:val="20"/>
        </w:rPr>
        <w:t xml:space="preserve">    &lt;*&gt; Указываются   основание   приобретения   (покупка,  мена,  дарение,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наследование  и другие), а также дата и номер соответствующего договора или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акта.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1233"/>
      <w:bookmarkEnd w:id="5"/>
      <w:r w:rsidRPr="002F1897">
        <w:rPr>
          <w:rFonts w:ascii="Courier New" w:hAnsi="Courier New" w:cs="Courier New"/>
          <w:sz w:val="20"/>
          <w:szCs w:val="20"/>
        </w:rPr>
        <w:t xml:space="preserve">    1.3.  Денежные  средства   совершеннолетнего не полностью дееспособного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гражданина, находящиеся на счетах в кредитных организациях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F8351A" w:rsidRPr="002F1897" w:rsidTr="0032351C">
        <w:tc>
          <w:tcPr>
            <w:tcW w:w="54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045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Вид и валюта счета </w:t>
            </w:r>
            <w:hyperlink w:anchor="P1273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3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Дата открытия счета</w:t>
            </w:r>
          </w:p>
        </w:tc>
        <w:tc>
          <w:tcPr>
            <w:tcW w:w="10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21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1275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Процентная ставка по вкладам</w:t>
            </w:r>
          </w:p>
        </w:tc>
      </w:tr>
      <w:tr w:rsidR="00F8351A" w:rsidRPr="002F1897" w:rsidTr="0032351C">
        <w:tc>
          <w:tcPr>
            <w:tcW w:w="54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8351A" w:rsidRPr="002F1897" w:rsidTr="0032351C">
        <w:tc>
          <w:tcPr>
            <w:tcW w:w="54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4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4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1273"/>
      <w:bookmarkEnd w:id="6"/>
      <w:r w:rsidRPr="002F1897">
        <w:rPr>
          <w:rFonts w:ascii="Courier New" w:hAnsi="Courier New" w:cs="Courier New"/>
          <w:sz w:val="20"/>
          <w:szCs w:val="20"/>
        </w:rPr>
        <w:t xml:space="preserve">    &lt;*&gt;  Указываются  вид  счета (депозитный, текущий, расчетный, ссудный 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1275"/>
      <w:bookmarkEnd w:id="7"/>
      <w:r w:rsidRPr="002F1897">
        <w:rPr>
          <w:rFonts w:ascii="Courier New" w:hAnsi="Courier New" w:cs="Courier New"/>
          <w:sz w:val="20"/>
          <w:szCs w:val="20"/>
        </w:rPr>
        <w:t xml:space="preserve">    &lt;**&gt; Остаток на счете  указывается  на  конец  отчетного  периода.  Для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счетов в  иностранной валюте остаток указывается в рублях  по  курсу  Банка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России на конец отчетного периода.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1279"/>
      <w:bookmarkEnd w:id="8"/>
      <w:r w:rsidRPr="002F1897">
        <w:rPr>
          <w:rFonts w:ascii="Courier New" w:hAnsi="Courier New" w:cs="Courier New"/>
          <w:sz w:val="20"/>
          <w:szCs w:val="20"/>
        </w:rPr>
        <w:t xml:space="preserve">    1.4. Ценные бумаги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1281"/>
      <w:bookmarkEnd w:id="9"/>
      <w:r w:rsidRPr="002F1897">
        <w:rPr>
          <w:rFonts w:ascii="Courier New" w:hAnsi="Courier New" w:cs="Courier New"/>
          <w:sz w:val="20"/>
          <w:szCs w:val="20"/>
        </w:rPr>
        <w:t xml:space="preserve">    1.4.1. Акции и иное участие в коммерческих организациях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F8351A" w:rsidRPr="002F1897" w:rsidTr="0032351C">
        <w:tc>
          <w:tcPr>
            <w:tcW w:w="56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1309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36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</w:t>
            </w:r>
            <w:hyperlink w:anchor="P1313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Доля участия (процентов)</w:t>
            </w:r>
          </w:p>
        </w:tc>
        <w:tc>
          <w:tcPr>
            <w:tcW w:w="187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дата документа - основания долевого участия </w:t>
            </w:r>
            <w:hyperlink w:anchor="P1317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F8351A" w:rsidRPr="002F1897" w:rsidTr="0032351C">
        <w:tc>
          <w:tcPr>
            <w:tcW w:w="56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8351A" w:rsidRPr="002F1897" w:rsidTr="0032351C">
        <w:tc>
          <w:tcPr>
            <w:tcW w:w="5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1309"/>
      <w:bookmarkEnd w:id="10"/>
      <w:r w:rsidRPr="002F1897">
        <w:rPr>
          <w:rFonts w:ascii="Courier New" w:hAnsi="Courier New" w:cs="Courier New"/>
          <w:sz w:val="20"/>
          <w:szCs w:val="20"/>
        </w:rPr>
        <w:t xml:space="preserve">    &lt;*&gt;   Указываются   полное  или  сокращенное  официальное  наименование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lastRenderedPageBreak/>
        <w:t>общество  с  ограниченной  ответственностью, товарищество, производственный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кооператив и другие).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1313"/>
      <w:bookmarkEnd w:id="11"/>
      <w:r w:rsidRPr="002F1897">
        <w:rPr>
          <w:rFonts w:ascii="Courier New" w:hAnsi="Courier New" w:cs="Courier New"/>
          <w:sz w:val="20"/>
          <w:szCs w:val="20"/>
        </w:rPr>
        <w:t xml:space="preserve">    &lt;**&gt; Уставный  капитал  указывается  согласно  учредительным документам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организации   по   состоянию  на  конец  отчетного  периода.  Для  уставных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капиталов,  выраженных в иностранной валюте, уставный капитал указывается в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рублях по курсу Банка России на конец отчетного периода.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1317"/>
      <w:bookmarkEnd w:id="12"/>
      <w:r w:rsidRPr="002F1897">
        <w:rPr>
          <w:rFonts w:ascii="Courier New" w:hAnsi="Courier New" w:cs="Courier New"/>
          <w:sz w:val="20"/>
          <w:szCs w:val="20"/>
        </w:rPr>
        <w:t xml:space="preserve">    &lt;***&gt; Указывается основание  долевого  участия  (учредительный договор,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покупка,  мена,  дарение,  наследование  и  другие),  а  также дата и номер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соответствующего договора или акта.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1321"/>
      <w:bookmarkEnd w:id="13"/>
      <w:r w:rsidRPr="002F1897">
        <w:rPr>
          <w:rFonts w:ascii="Courier New" w:hAnsi="Courier New" w:cs="Courier New"/>
          <w:sz w:val="20"/>
          <w:szCs w:val="20"/>
        </w:rPr>
        <w:t xml:space="preserve">    1.4.2. Иные ценные бумаги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F8351A" w:rsidRPr="002F1897" w:rsidTr="0032351C">
        <w:tc>
          <w:tcPr>
            <w:tcW w:w="56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19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Вид ценной бумаги </w:t>
            </w:r>
            <w:hyperlink w:anchor="P1349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9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Количество (штук)</w:t>
            </w:r>
          </w:p>
        </w:tc>
        <w:tc>
          <w:tcPr>
            <w:tcW w:w="157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</w:t>
            </w:r>
            <w:hyperlink w:anchor="P1351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</w:tr>
      <w:tr w:rsidR="00F8351A" w:rsidRPr="002F1897" w:rsidTr="0032351C">
        <w:tc>
          <w:tcPr>
            <w:tcW w:w="56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8351A" w:rsidRPr="002F1897" w:rsidTr="0032351C">
        <w:tc>
          <w:tcPr>
            <w:tcW w:w="56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6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0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1349"/>
      <w:bookmarkEnd w:id="14"/>
      <w:r w:rsidRPr="002F1897">
        <w:rPr>
          <w:rFonts w:ascii="Courier New" w:hAnsi="Courier New" w:cs="Courier New"/>
          <w:sz w:val="20"/>
          <w:szCs w:val="20"/>
        </w:rPr>
        <w:t xml:space="preserve">    &lt;*&gt;  Указываются  все  ценные  бумаги  по  видам  (облигации, векселя 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1281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подпункте 1.4.1</w:t>
        </w:r>
      </w:hyperlink>
      <w:r w:rsidRPr="002F1897">
        <w:rPr>
          <w:rFonts w:ascii="Courier New" w:hAnsi="Courier New" w:cs="Courier New"/>
          <w:sz w:val="20"/>
          <w:szCs w:val="20"/>
        </w:rPr>
        <w:t>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1351"/>
      <w:bookmarkEnd w:id="15"/>
      <w:r w:rsidRPr="002F1897">
        <w:rPr>
          <w:rFonts w:ascii="Courier New" w:hAnsi="Courier New" w:cs="Courier New"/>
          <w:sz w:val="20"/>
          <w:szCs w:val="20"/>
        </w:rPr>
        <w:t xml:space="preserve">    &lt;**&gt; Указывается  общая  стоимость  ценных бумаг данного вида исходя из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стоимости  или  номинальной  стоимости).  Для  обязательств,  выраженных  в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конец отчетного периода.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Всего  по  </w:t>
      </w:r>
      <w:hyperlink w:anchor="P1279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подпункту  1.4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 общая  стоимость  ценных бумаг, включая доли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участия  в коммерческих организациях, на конец отчетного периода составляет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______________________ тыс. рублей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(сумма прописью)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1362"/>
      <w:bookmarkEnd w:id="16"/>
      <w:r w:rsidRPr="002F1897">
        <w:rPr>
          <w:rFonts w:ascii="Courier New" w:hAnsi="Courier New" w:cs="Courier New"/>
          <w:sz w:val="20"/>
          <w:szCs w:val="20"/>
        </w:rPr>
        <w:t xml:space="preserve">    2.  Сведения  о  сделках  с  имуществом  совершеннолетнего не полностью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1399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  <w:hyperlink w:anchor="P1402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68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1399"/>
      <w:bookmarkEnd w:id="17"/>
      <w:r w:rsidRPr="002F1897">
        <w:rPr>
          <w:rFonts w:ascii="Courier New" w:hAnsi="Courier New" w:cs="Courier New"/>
          <w:sz w:val="20"/>
          <w:szCs w:val="20"/>
        </w:rPr>
        <w:t xml:space="preserve">    &lt;*&gt;  Указываются  сведения  об изменении состава имущества, в том числе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даты   получения   средств   со   счета   совершеннолетнего   не  полностью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дееспособного гражданина, подтвержденные соответствующими документами.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1402"/>
      <w:bookmarkEnd w:id="18"/>
      <w:r w:rsidRPr="002F1897">
        <w:rPr>
          <w:rFonts w:ascii="Courier New" w:hAnsi="Courier New" w:cs="Courier New"/>
          <w:sz w:val="20"/>
          <w:szCs w:val="20"/>
        </w:rPr>
        <w:t xml:space="preserve">    &lt;**&gt;  Указываются  дата  и  номер  акта  органа опеки и попечительства,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lastRenderedPageBreak/>
        <w:t>разрешающего    произвести    действия,    изменяющие    состав   имущества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совершеннолетнего   не   полностью  дееспособного  гражданина,  в  случаях,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предусмотренных законодательством Российской Федерации.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3.  Сведения  о  доходах  совершеннолетнего  не полностью дееспособного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гражданина </w:t>
      </w:r>
      <w:hyperlink w:anchor="P1445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F8351A" w:rsidRPr="002F1897" w:rsidTr="0032351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Величина дохода (тыс. рублей)</w:t>
            </w: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1416"/>
            <w:bookmarkEnd w:id="19"/>
            <w:r w:rsidRPr="002F189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1419"/>
            <w:bookmarkEnd w:id="20"/>
            <w:r w:rsidRPr="002F189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--------------------------------</w:t>
      </w: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1" w:name="P1445"/>
      <w:bookmarkEnd w:id="21"/>
      <w:r w:rsidRPr="002F1897">
        <w:rPr>
          <w:rFonts w:ascii="Courier New" w:hAnsi="Courier New" w:cs="Courier New"/>
          <w:sz w:val="20"/>
          <w:szCs w:val="20"/>
        </w:rP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6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пункте 4(1)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6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пункты 2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и </w:t>
      </w:r>
      <w:hyperlink w:anchor="P1419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сведений о доходах совершеннолетнего не полностью дееспособного гражданина не заполняются.</w:t>
      </w: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4. Сведения  о  доходах  от имущества  совершеннолетнего  не  полностью дееспособного гражданина</w:t>
      </w:r>
    </w:p>
    <w:p w:rsidR="00F8351A" w:rsidRPr="002F1897" w:rsidRDefault="00F8351A" w:rsidP="00F8351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319"/>
        <w:gridCol w:w="1134"/>
        <w:gridCol w:w="1984"/>
        <w:gridCol w:w="1843"/>
      </w:tblGrid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Наименование, номер и дата акта об изменении имущественного состояния </w:t>
            </w:r>
            <w:hyperlink w:anchor="P1509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w:anchor="P1515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Доход от реализации и сдачи в аренду (наем) </w:t>
            </w: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20" w:type="dxa"/>
            <w:vMerge w:val="restart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319" w:type="dxa"/>
            <w:tcBorders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20" w:type="dxa"/>
            <w:vMerge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319" w:type="dxa"/>
            <w:tcBorders>
              <w:top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c>
          <w:tcPr>
            <w:tcW w:w="520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319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1509"/>
      <w:bookmarkEnd w:id="22"/>
      <w:r w:rsidRPr="002F1897">
        <w:rPr>
          <w:rFonts w:ascii="Courier New" w:hAnsi="Courier New" w:cs="Courier New"/>
          <w:sz w:val="20"/>
          <w:szCs w:val="20"/>
        </w:rPr>
        <w:t xml:space="preserve">    &lt;*&gt;  Указываются  дата  и  номер  акта  органа  опеки и попечительства, разрешающего    реализацию   имущества   совершеннолетнего   не   полностью дееспособного    гражданина,    принятого    в   случаях,   предусмотренных законодательством  Российской  Федерации,  а  также  номер  и дата договора отчуждения   имущества   совершеннолетнего   не   полностью   дееспособного гражданина.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1515"/>
      <w:bookmarkEnd w:id="23"/>
      <w:r w:rsidRPr="002F1897">
        <w:rPr>
          <w:rFonts w:ascii="Courier New" w:hAnsi="Courier New" w:cs="Courier New"/>
          <w:sz w:val="20"/>
          <w:szCs w:val="20"/>
        </w:rPr>
        <w:t xml:space="preserve">    &lt;**&gt; Указываются  наименование, 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5.    Сведения    о   расходах,   произведенных   за   счет   имущества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совершеннолетнего не полностью дееспособного гражданина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F8351A" w:rsidRPr="002F1897" w:rsidTr="0032351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Сумма расходов за отчетный период (тыс. рублей)</w:t>
            </w: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 xml:space="preserve">Прочие расходы </w:t>
            </w:r>
            <w:hyperlink w:anchor="P1566" w:history="1">
              <w:r w:rsidRPr="002F18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51A" w:rsidRPr="002F1897" w:rsidTr="00323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1A" w:rsidRPr="002F1897" w:rsidRDefault="00F8351A" w:rsidP="003235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--------------------------------</w:t>
      </w:r>
    </w:p>
    <w:p w:rsidR="00F8351A" w:rsidRPr="002F1897" w:rsidRDefault="00F8351A" w:rsidP="00F8351A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4" w:name="P1566"/>
      <w:bookmarkEnd w:id="24"/>
      <w:r w:rsidRPr="002F1897">
        <w:rPr>
          <w:rFonts w:ascii="Courier New" w:hAnsi="Courier New" w:cs="Courier New"/>
          <w:sz w:val="20"/>
          <w:szCs w:val="20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  <w:bookmarkStart w:id="25" w:name="_GoBack"/>
      <w:bookmarkEnd w:id="25"/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bookmarkStart w:id="26" w:name="P1568"/>
      <w:bookmarkEnd w:id="26"/>
      <w:r w:rsidRPr="002F1897">
        <w:rPr>
          <w:rFonts w:ascii="Courier New" w:hAnsi="Courier New" w:cs="Courier New"/>
          <w:sz w:val="20"/>
          <w:szCs w:val="20"/>
        </w:rPr>
        <w:t>6. Сведения об уплате налогов на имущество совершеннолетнего не полностью дееспособного гражданина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F8351A" w:rsidRPr="002F1897" w:rsidTr="0032351C">
        <w:tc>
          <w:tcPr>
            <w:tcW w:w="69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591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Вид налога</w:t>
            </w:r>
          </w:p>
        </w:tc>
        <w:tc>
          <w:tcPr>
            <w:tcW w:w="262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Дата уплаты</w:t>
            </w:r>
          </w:p>
        </w:tc>
        <w:tc>
          <w:tcPr>
            <w:tcW w:w="305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F8351A" w:rsidRPr="002F1897" w:rsidTr="0032351C">
        <w:tc>
          <w:tcPr>
            <w:tcW w:w="694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91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52" w:type="dxa"/>
          </w:tcPr>
          <w:p w:rsidR="00F8351A" w:rsidRPr="002F1897" w:rsidRDefault="00F8351A" w:rsidP="0032351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18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8351A" w:rsidRPr="002F1897" w:rsidTr="0032351C">
        <w:tc>
          <w:tcPr>
            <w:tcW w:w="694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1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7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2" w:type="dxa"/>
          </w:tcPr>
          <w:p w:rsidR="00F8351A" w:rsidRPr="002F1897" w:rsidRDefault="00F8351A" w:rsidP="0032351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К   настоящему   отчету   прилагаются  копии  документов,  указанных  в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1067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подпунктах 1.1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- </w:t>
      </w:r>
      <w:hyperlink w:anchor="P1233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1.3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, </w:t>
      </w:r>
      <w:hyperlink w:anchor="P1281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1.4.1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и </w:t>
      </w:r>
      <w:hyperlink w:anchor="P1321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1.4.2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, в </w:t>
      </w:r>
      <w:hyperlink w:anchor="P1362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пунктах 2</w:t>
        </w:r>
      </w:hyperlink>
      <w:r w:rsidRPr="002F1897">
        <w:rPr>
          <w:rFonts w:ascii="Courier New" w:hAnsi="Courier New" w:cs="Courier New"/>
          <w:sz w:val="20"/>
          <w:szCs w:val="20"/>
        </w:rPr>
        <w:t xml:space="preserve"> - </w:t>
      </w:r>
      <w:hyperlink w:anchor="P1568" w:history="1">
        <w:r w:rsidRPr="002F1897"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 w:rsidRPr="002F1897">
        <w:rPr>
          <w:rFonts w:ascii="Courier New" w:hAnsi="Courier New" w:cs="Courier New"/>
          <w:sz w:val="20"/>
          <w:szCs w:val="20"/>
        </w:rPr>
        <w:t>, на __________ листах.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Попечитель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____________________                         ______________________________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 xml:space="preserve">     (подпись)                                    (расшифровка подписи)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1897">
        <w:rPr>
          <w:rFonts w:ascii="Courier New" w:hAnsi="Courier New" w:cs="Courier New"/>
          <w:sz w:val="20"/>
          <w:szCs w:val="20"/>
        </w:rPr>
        <w:t>"__" ______________ 20__ г.</w:t>
      </w: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351A" w:rsidRPr="002F1897" w:rsidRDefault="00F8351A" w:rsidP="00F8351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D58" w:rsidRDefault="00A10D58"/>
    <w:sectPr w:rsidR="00A10D58" w:rsidSect="000A46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34" w:rsidRPr="002F1897" w:rsidRDefault="00F8351A" w:rsidP="0043743D">
    <w:pPr>
      <w:pStyle w:val="a3"/>
      <w:tabs>
        <w:tab w:val="left" w:pos="6703"/>
      </w:tabs>
      <w:rPr>
        <w:rFonts w:ascii="Courier New" w:hAnsi="Courier New" w:cs="Courier New"/>
        <w:sz w:val="16"/>
        <w:szCs w:val="16"/>
      </w:rPr>
    </w:pPr>
    <w:r>
      <w:tab/>
    </w:r>
    <w:sdt>
      <w:sdtPr>
        <w:rPr>
          <w:rFonts w:ascii="Courier New" w:hAnsi="Courier New" w:cs="Courier New"/>
          <w:sz w:val="16"/>
          <w:szCs w:val="16"/>
        </w:rPr>
        <w:id w:val="1692794567"/>
        <w:docPartObj>
          <w:docPartGallery w:val="Page Numbers (Top of Page)"/>
          <w:docPartUnique/>
        </w:docPartObj>
      </w:sdtPr>
      <w:sdtEndPr/>
      <w:sdtContent>
        <w:r w:rsidRPr="002F1897">
          <w:rPr>
            <w:rFonts w:ascii="Courier New" w:hAnsi="Courier New" w:cs="Courier New"/>
            <w:sz w:val="16"/>
            <w:szCs w:val="16"/>
          </w:rPr>
          <w:fldChar w:fldCharType="begin"/>
        </w:r>
        <w:r w:rsidRPr="002F1897">
          <w:rPr>
            <w:rFonts w:ascii="Courier New" w:hAnsi="Courier New" w:cs="Courier New"/>
            <w:sz w:val="16"/>
            <w:szCs w:val="16"/>
          </w:rPr>
          <w:instrText>PAGE   \* MERGEFORMAT</w:instrText>
        </w:r>
        <w:r w:rsidRPr="002F1897">
          <w:rPr>
            <w:rFonts w:ascii="Courier New" w:hAnsi="Courier New" w:cs="Courier New"/>
            <w:sz w:val="16"/>
            <w:szCs w:val="16"/>
          </w:rPr>
          <w:fldChar w:fldCharType="separate"/>
        </w:r>
        <w:r>
          <w:rPr>
            <w:rFonts w:ascii="Courier New" w:hAnsi="Courier New" w:cs="Courier New"/>
            <w:noProof/>
            <w:sz w:val="16"/>
            <w:szCs w:val="16"/>
          </w:rPr>
          <w:t>7</w:t>
        </w:r>
        <w:r w:rsidRPr="002F1897">
          <w:rPr>
            <w:rFonts w:ascii="Courier New" w:hAnsi="Courier New" w:cs="Courier New"/>
            <w:sz w:val="16"/>
            <w:szCs w:val="16"/>
          </w:rPr>
          <w:fldChar w:fldCharType="end"/>
        </w:r>
      </w:sdtContent>
    </w:sdt>
    <w:r w:rsidRPr="002F1897">
      <w:rPr>
        <w:rFonts w:ascii="Courier New" w:hAnsi="Courier New" w:cs="Courier New"/>
        <w:sz w:val="16"/>
        <w:szCs w:val="16"/>
      </w:rPr>
      <w:tab/>
    </w:r>
  </w:p>
  <w:p w:rsidR="00DB7434" w:rsidRDefault="00F835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A"/>
    <w:rsid w:val="00A10D58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267B-E3A9-417D-A905-BBCC84E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1A"/>
  </w:style>
  <w:style w:type="paragraph" w:styleId="a5">
    <w:name w:val="Balloon Text"/>
    <w:basedOn w:val="a"/>
    <w:link w:val="a6"/>
    <w:uiPriority w:val="99"/>
    <w:semiHidden/>
    <w:unhideWhenUsed/>
    <w:rsid w:val="00F8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A8EA3A4395D5DE32698BD75904176C17DA15DB8E624B844792D4C70D110D792366928A45824423EDB762749C83423E339B254A6F6259E21h5i1K" TargetMode="External"/><Relationship Id="rId4" Type="http://schemas.openxmlformats.org/officeDocument/2006/relationships/hyperlink" Target="consultantplus://offline/ref=8A8EA3A4395D5DE32698BD75904176C17CA05EB9E621B844792D4C70D110D792366928A458244335D7762749C83423E339B254A6F6259E21h5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2021-04-06T11:05:00Z</cp:lastPrinted>
  <dcterms:created xsi:type="dcterms:W3CDTF">2021-04-06T11:04:00Z</dcterms:created>
  <dcterms:modified xsi:type="dcterms:W3CDTF">2021-04-06T11:05:00Z</dcterms:modified>
</cp:coreProperties>
</file>